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Анализ работы методиста Е.С. Бутко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за 1-е полугодие 2020-2021 учебного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rFonts w:ascii="Times New Roman" w:hAnsi="Times New Roman"/>
          <w:b/>
          <w:sz w:val="28"/>
          <w:szCs w:val="28"/>
        </w:rPr>
        <w:t>Программно-методическое обеспечение предметов «Технология», музыка, ИЗО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tbl>
      <w:tblPr>
        <w:tblW w:w="9645" w:type="dxa"/>
        <w:jc w:val="left"/>
        <w:tblInd w:w="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661"/>
        <w:gridCol w:w="1973"/>
        <w:gridCol w:w="6011"/>
      </w:tblGrid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ОО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обучения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-58" w:right="-116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-21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/>
              <w:overflowPunct w:val="true"/>
              <w:bidi w:val="0"/>
              <w:spacing w:lineRule="auto" w:line="240" w:before="0" w:after="0"/>
              <w:ind w:left="-57" w:right="-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Ермолинская Е.А., Медкова Е.С., Савенкова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en-US"/>
              </w:rPr>
              <w:t>Л.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>Г.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>Из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en-US"/>
              </w:rPr>
              <w:t>о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>бразительное искусство. 5-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 xml:space="preserve">8 классы, «ВЕНТАНА-ГРАФ»,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>2016г.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-58" w:right="-116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-21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Науменко Т.И., Алеев В.В.,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Искусство: Музыка. 5-8 классы, «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Дрофа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2015г.;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Усачева В.О., Школяр Л.В., Музыка 5 класс, «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>ВЕНТАНА-ГРАФ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»,2016г.;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Усачева В.О., Школяр Л.В.,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Музыка 6-8 классы, «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>ВЕНТАНА-ГРАФ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», 2018г.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ехнология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-58" w:right="-116" w:hanging="0"/>
              <w:contextualSpacing/>
              <w:jc w:val="center"/>
              <w:rPr/>
            </w:pPr>
            <w:r>
              <w:rPr>
                <w:rFonts w:eastAsia="Calibri" w:cs="" w:ascii="Times New Roman" w:hAnsi="Times New Roman" w:cstheme="minorBidi"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="Calibri" w:cs="" w:ascii="Times New Roman" w:hAnsi="Times New Roman" w:cstheme="minorBidi" w:eastAsiaTheme="minorHAnsi"/>
                <w:sz w:val="28"/>
                <w:szCs w:val="28"/>
                <w:lang w:eastAsia="en-US"/>
              </w:rPr>
              <w:t>-21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А.Т. Тищенко, Н.В. Синица «Технология». </w:t>
            </w:r>
            <w:r>
              <w:rPr>
                <w:rFonts w:ascii="Times New Roman" w:hAnsi="Times New Roman"/>
                <w:sz w:val="28"/>
                <w:szCs w:val="28"/>
              </w:rPr>
              <w:t>5-9 классы, ООО «Издательский центр «Вентана-Граф» 2019г.;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В.М. Казакевич, Г.В. Пичугина, Г.Ю. Семенова «Технология» под редакцией В.М. Казакевича 5-9 классы, АО «Издательство «Просвещение» 2018г.;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В.М. Казакевич, Г.В. Пичугина, Г.Ю. Семенова «Технология» под редакцией В.М. Казакевича. 6 класс, «Просвещение» 2018г.;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Н.В. Синица, В.Д. Симоненко «Технология «Технологии ведения дома» 7 класс, 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ru-RU"/>
              </w:rPr>
              <w:t>ВЕНТАНА-ГРАФ.</w:t>
            </w:r>
          </w:p>
        </w:tc>
      </w:tr>
    </w:tbl>
    <w:p>
      <w:pPr>
        <w:pStyle w:val="Normal"/>
        <w:spacing w:lineRule="atLeast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tLeast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Учебный предмет «Технология» преподаётся во всех общеобразовательных организациях муниципального образования Павловский район.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Преподавание предмета технологии по району реализуется: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-неделимые классы: школы № 4,7,9,13,14,16,17,18,19,21. 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-делимые классы: школы № 2,10,12,15.</w:t>
      </w:r>
    </w:p>
    <w:p>
      <w:pPr>
        <w:pStyle w:val="Normal"/>
        <w:spacing w:lineRule="atLeast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-делимые и неделимые классы: школы № 1,3,5,6,8,11.</w:t>
      </w:r>
    </w:p>
    <w:p>
      <w:pPr>
        <w:pStyle w:val="Normal"/>
        <w:spacing w:lineRule="atLeast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27.08.2020 года институт развития образования Краснодарского края с целью обсуждения особенностей преподавания предмета «Технология» в 2020-2021 учебном году в Центрах «Точка роста» провел в режиме онлайн обучающий семинар по теме: « Методическая поддержка Центров образования гуманитарного и цифрового профилей «Точка роста»: новое содержание образования учебного предмета «Технология». </w:t>
      </w:r>
      <w:r>
        <w:rPr>
          <w:rFonts w:cs="Times New Roman" w:ascii="Times New Roman" w:hAnsi="Times New Roman"/>
          <w:color w:val="000000"/>
          <w:sz w:val="28"/>
          <w:szCs w:val="28"/>
        </w:rPr>
        <w:t>Итоги семинара подвела доцент кафедры технологии, основ безопасности жизнедеятельности, физической культуры ГБОУ ИРО Краснодарского края Ю.В. Лымарева.</w:t>
      </w:r>
      <w:r>
        <w:rPr>
          <w:rFonts w:cs="Times New Roman" w:ascii="Times New Roman" w:hAnsi="Times New Roman"/>
          <w:sz w:val="28"/>
          <w:szCs w:val="28"/>
        </w:rPr>
        <w:t xml:space="preserve"> В октябре месяце для школ на базе, которых в 2020 году только открылись Центры «Точка роста» состоялась конференция по теме: «Внедрение новых форм работы и образовательных программ в Центрах «Точка роста», где своим опытом работы перед новыми Центрами «Точка роста» от Павловского района выступил руководитель РМО и учитель технологии МБОУ СОШ № 11 С.Г. Харченко.</w:t>
      </w:r>
    </w:p>
    <w:p>
      <w:pPr>
        <w:pStyle w:val="Normal"/>
        <w:spacing w:lineRule="atLeast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С целью оказания методической поддержки педагогам, работающим в центрах цифрового и гуманитарного профилей «Точка роста» был осуществлен мониторинг документов по предмету «Технология» в </w:t>
      </w:r>
      <w:bookmarkStart w:id="0" w:name="__DdeLink__19434_690636210"/>
      <w:r>
        <w:rPr>
          <w:rFonts w:cs="Times New Roman" w:ascii="Times New Roman" w:hAnsi="Times New Roman"/>
          <w:sz w:val="28"/>
          <w:szCs w:val="28"/>
        </w:rPr>
        <w:t>МБОУ СОШ № 1, МБОУ СОШ № 6, МБОУ СОШ № 8 и МБОУ СОШ № 11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, в результате проверки руководителям МБОУ СОШ № 1,6,8,11 было рекомендовано устранить выявленные недочеты. </w:t>
      </w:r>
      <w:r>
        <w:rPr>
          <w:rFonts w:cs="Times New Roman" w:ascii="Times New Roman" w:hAnsi="Times New Roman"/>
          <w:color w:val="000000"/>
          <w:sz w:val="28"/>
          <w:szCs w:val="28"/>
        </w:rPr>
        <w:t>Итоги семинара подвела доцент кафедры технологии, основ безопасности жизнедеятельности, физической культуры ГБОУ ИРО Краснодарского края Лымарева Ю.В.</w:t>
      </w:r>
    </w:p>
    <w:p>
      <w:pPr>
        <w:pStyle w:val="Normal"/>
        <w:spacing w:lineRule="atLeast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Предмет музыка и ИЗО преподается во всех школах района. В 2020-2021 учебном году учителя строили свой учебный процесс с федеральными государственными образовательными стандартами, создавая условия для творчества обучающихся, способствующие формированию УУД. В СОШ № 1, 5, 6, 7, 8, 9, 11, 14, 17 преподает уроки музыка и ИЗО один учитель. </w:t>
        <w:tab/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rFonts w:ascii="Times New Roman" w:hAnsi="Times New Roman"/>
          <w:b/>
          <w:sz w:val="28"/>
          <w:szCs w:val="28"/>
        </w:rPr>
        <w:t xml:space="preserve">Мониторинг эффективности семинаров  </w:t>
      </w:r>
    </w:p>
    <w:tbl>
      <w:tblPr>
        <w:tblW w:w="96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54"/>
        <w:gridCol w:w="1083"/>
        <w:gridCol w:w="1109"/>
        <w:gridCol w:w="2197"/>
        <w:gridCol w:w="1469"/>
        <w:gridCol w:w="2277"/>
      </w:tblGrid>
      <w:tr>
        <w:trPr/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РМО/</w:t>
            </w:r>
          </w:p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категория участников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Кол-во семина-</w:t>
            </w:r>
          </w:p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ров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Кол-во  высту-</w:t>
            </w:r>
          </w:p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пающих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Выступающие </w:t>
            </w:r>
          </w:p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из ОУ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(например, </w:t>
            </w:r>
          </w:p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Cs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1 (2чел.)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слушателей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Отсутствовали,</w:t>
            </w:r>
          </w:p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сколько раз</w:t>
            </w:r>
          </w:p>
          <w:p>
            <w:pPr>
              <w:pStyle w:val="Normal"/>
              <w:spacing w:lineRule="auto" w:line="240" w:before="0" w:after="0"/>
              <w:ind w:left="-142" w:right="-108" w:hanging="0"/>
              <w:jc w:val="center"/>
              <w:rPr>
                <w:rFonts w:ascii="Times New Roman" w:hAnsi="Times New Roman"/>
                <w:bCs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(например, №1(2)</w:t>
            </w:r>
          </w:p>
        </w:tc>
      </w:tr>
      <w:tr>
        <w:trPr>
          <w:trHeight w:val="674" w:hRule="atLeast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 и ИЗО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(2 чел.),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 (1 чел.),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 (1 чел.),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 (1 чел.)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1(2), № 4(2), </w:t>
            </w:r>
          </w:p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7(1), № 11(2), </w:t>
            </w:r>
          </w:p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 (1), </w:t>
            </w:r>
          </w:p>
          <w:p>
            <w:pPr>
              <w:pStyle w:val="Normal"/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16 (2),№ 18 (1), № 19 (2) ,№ 21 (1)</w:t>
            </w:r>
          </w:p>
        </w:tc>
      </w:tr>
      <w:tr>
        <w:trPr>
          <w:trHeight w:val="518" w:hRule="atLeast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57" w:right="-113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 (1 чел.),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 (1 чел.),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 (1 чел),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12 (1чел.)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4(1), № 5(1),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9(2),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13(1), № 14(1), №15 (1), </w:t>
            </w:r>
          </w:p>
          <w:p>
            <w:pPr>
              <w:pStyle w:val="Normal"/>
              <w:spacing w:lineRule="auto" w:line="240" w:before="0" w:after="0"/>
              <w:ind w:left="-57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16 (1), №17 (2), №19 (2)</w:t>
            </w:r>
          </w:p>
        </w:tc>
      </w:tr>
    </w:tbl>
    <w:p>
      <w:pPr>
        <w:pStyle w:val="ListParagraph"/>
        <w:spacing w:lineRule="auto" w:line="240" w:before="0" w:after="0"/>
        <w:ind w:left="-426" w:firstLine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Осталась проблема низкой посещаемости и активности учителей ИЗО и музыки школ № 1,4,11,16,19, учителя данных школ не присутствовали на двух семинарах, так как многие учителя ИЗО являются по совместительству учителями технологии и других предметов. </w:t>
      </w:r>
    </w:p>
    <w:p>
      <w:pPr>
        <w:pStyle w:val="Normal"/>
        <w:spacing w:lineRule="atLeast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 заседаниях районного методического объединения приняли участие учителя из школ № 1, 2, 3, 11, 12, 13, 17. Выступление по теме «Анализ и повышение качества образования с учетом современных требований» подготовили руководители РМО С.Г. Харченко, Н.В. Гончарова, С.В. Северова. </w:t>
      </w:r>
      <w:r>
        <w:rPr>
          <w:rFonts w:cs="Times New Roman" w:ascii="Times New Roman" w:hAnsi="Times New Roman"/>
          <w:sz w:val="28"/>
          <w:szCs w:val="28"/>
        </w:rPr>
        <w:t>«Организация работы с одаренными детьми на уроках технологии»</w:t>
      </w:r>
      <w:r>
        <w:rPr>
          <w:rFonts w:ascii="Times New Roman" w:hAnsi="Times New Roman"/>
          <w:sz w:val="28"/>
          <w:szCs w:val="28"/>
        </w:rPr>
        <w:t xml:space="preserve"> учитель </w:t>
      </w:r>
      <w:r>
        <w:rPr>
          <w:rFonts w:cs="Times New Roman" w:ascii="Times New Roman" w:hAnsi="Times New Roman"/>
          <w:sz w:val="28"/>
          <w:szCs w:val="28"/>
        </w:rPr>
        <w:t>Лях М.В. МБОУ СОШ № 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«Формы работы с одаренными детьми на уроках технологии и оценка её эффективности»</w:t>
      </w:r>
      <w:r>
        <w:rPr>
          <w:rFonts w:ascii="Times New Roman" w:hAnsi="Times New Roman"/>
          <w:sz w:val="28"/>
          <w:szCs w:val="28"/>
        </w:rPr>
        <w:t xml:space="preserve"> учитель </w:t>
      </w:r>
      <w:r>
        <w:rPr>
          <w:rFonts w:cs="Times New Roman" w:ascii="Times New Roman" w:hAnsi="Times New Roman"/>
          <w:sz w:val="28"/>
          <w:szCs w:val="28"/>
        </w:rPr>
        <w:t>Кисиль О.Ю. МАОУ СОШ № 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«Выявление и развитие одаренных детей на уроках технологии» учитель В.В. Лопатко МБОУ СОШ № 12. «Условия эффективной работы по выявлению и сопровождению одаренных детей» учитель Т.Г. Бондарчук   МБОУ СОШ № 11. «Организация работы с одаренными детьми на уроках ИЗО и музыки» учитель О.В. Скворцова.  МБОУ СОШ № 17. Особенности работы с одаренными детьми на уроках ИЗО С.М. Совтус  МБОУ СОШ № 13.</w:t>
      </w:r>
    </w:p>
    <w:p>
      <w:pPr>
        <w:pStyle w:val="Normal"/>
        <w:spacing w:lineRule="atLeast" w:line="240" w:before="0" w:after="0"/>
        <w:ind w:firstLine="624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Выводы: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>едагоги прин</w:t>
      </w:r>
      <w:r>
        <w:rPr>
          <w:rFonts w:cs="Times New Roman" w:ascii="Times New Roman" w:hAnsi="Times New Roman"/>
          <w:sz w:val="28"/>
          <w:szCs w:val="28"/>
        </w:rPr>
        <w:t>яли</w:t>
      </w:r>
      <w:r>
        <w:rPr>
          <w:rFonts w:cs="Times New Roman" w:ascii="Times New Roman" w:hAnsi="Times New Roman"/>
          <w:sz w:val="28"/>
          <w:szCs w:val="28"/>
        </w:rPr>
        <w:t xml:space="preserve"> участие в</w:t>
      </w:r>
      <w:r>
        <w:rPr>
          <w:rFonts w:cs="Times New Roman" w:ascii="Times New Roman" w:hAnsi="Times New Roman"/>
          <w:sz w:val="28"/>
          <w:szCs w:val="28"/>
        </w:rPr>
        <w:t xml:space="preserve">о всех планируемых </w:t>
      </w:r>
      <w:r>
        <w:rPr>
          <w:rFonts w:cs="Times New Roman" w:ascii="Times New Roman" w:hAnsi="Times New Roman"/>
          <w:sz w:val="28"/>
          <w:szCs w:val="28"/>
        </w:rPr>
        <w:t xml:space="preserve">семинарах </w:t>
      </w:r>
      <w:r>
        <w:rPr>
          <w:rFonts w:cs="Times New Roman" w:ascii="Times New Roman" w:hAnsi="Times New Roman"/>
          <w:sz w:val="28"/>
          <w:szCs w:val="28"/>
        </w:rPr>
        <w:t>в первом полугодии</w:t>
      </w:r>
      <w:r>
        <w:rPr>
          <w:rFonts w:cs="Times New Roman" w:ascii="Times New Roman" w:hAnsi="Times New Roman"/>
          <w:sz w:val="28"/>
          <w:szCs w:val="28"/>
        </w:rPr>
        <w:t xml:space="preserve"> 2020 - 2021 учебном году. Все вопросы, рассмотренные на заседаниях РМО, носили практико - ориентированную направленность и были актуальны для педагогов Павловского района.</w:t>
      </w:r>
    </w:p>
    <w:p>
      <w:pPr>
        <w:pStyle w:val="Normal"/>
        <w:spacing w:lineRule="atLeast" w:line="240" w:before="0" w:after="0"/>
        <w:ind w:firstLine="624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Задачи: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Продолжить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обеспечить методическое сопровождение организации образовательного процесса и деятельности педагогов. Создавать условия для повышения теоретического, методического и профессионального мастерства учителей.</w:t>
      </w:r>
    </w:p>
    <w:p>
      <w:pPr>
        <w:pStyle w:val="Normal"/>
        <w:spacing w:lineRule="atLeast" w:line="240" w:before="0" w:after="0"/>
        <w:ind w:firstLine="624"/>
        <w:jc w:val="both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b/>
          <w:bCs/>
        </w:rPr>
      </w:r>
    </w:p>
    <w:p>
      <w:pPr>
        <w:pStyle w:val="Normal"/>
        <w:spacing w:lineRule="atLeast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40" w:before="0" w:after="0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Методист МКУО РИМЦ</w:t>
        <w:tab/>
        <w:tab/>
        <w:tab/>
        <w:tab/>
        <w:tab/>
        <w:t xml:space="preserve">       </w:t>
        <w:tab/>
        <w:t xml:space="preserve">                Е.С. Бутко</w:t>
      </w:r>
    </w:p>
    <w:p>
      <w:pPr>
        <w:pStyle w:val="Normal"/>
        <w:jc w:val="both"/>
        <w:rPr>
          <w:rFonts w:ascii="Bookman Old Style" w:hAnsi="Bookman Old Style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Bookman Old Style" w:hAnsi="Bookman Old Style"/>
          <w:sz w:val="26"/>
          <w:szCs w:val="26"/>
          <w:lang w:eastAsia="ru-RU"/>
        </w:rPr>
      </w:r>
    </w:p>
    <w:p>
      <w:pPr>
        <w:pStyle w:val="ListParagraph"/>
        <w:spacing w:lineRule="auto" w:line="240" w:before="0" w:after="0"/>
        <w:ind w:left="-426" w:firstLine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-426" w:firstLine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160"/>
        <w:jc w:val="center"/>
        <w:rPr/>
      </w:pPr>
      <w:r>
        <w:rPr/>
      </w:r>
    </w:p>
    <w:sectPr>
      <w:type w:val="nextPage"/>
      <w:pgSz w:w="11906" w:h="16838"/>
      <w:pgMar w:left="1701" w:right="68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Bookman Old Style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8"/>
        <w:b/>
        <w:rFonts w:ascii="Times New Roman" w:hAnsi="Times New Roman" w:cs="Times New Roman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Symbol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overflowPunct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5" w:customStyle="1">
    <w:name w:val="Текст выноски Знак"/>
    <w:basedOn w:val="DefaultParagraphFont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eastAsia="Times New Roman" w:cs="Times New Roman"/>
      <w:lang w:eastAsia="ru-RU"/>
    </w:rPr>
  </w:style>
  <w:style w:type="paragraph" w:styleId="1" w:customStyle="1">
    <w:name w:val="Абзац списка1"/>
    <w:basedOn w:val="Normal"/>
    <w:qFormat/>
    <w:pPr>
      <w:suppressAutoHyphens w:val="true"/>
      <w:spacing w:lineRule="auto" w:line="276" w:before="0" w:after="200"/>
      <w:ind w:left="720" w:hanging="0"/>
    </w:pPr>
    <w:rPr>
      <w:rFonts w:eastAsia="Times New Roman" w:cs="font207"/>
      <w:kern w:val="2"/>
      <w:lang w:eastAsia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eastAsia="Times New Roman"/>
      <w:sz w:val="16"/>
      <w:szCs w:val="16"/>
      <w:lang w:eastAsia="ru-RU"/>
    </w:rPr>
  </w:style>
  <w:style w:type="paragraph" w:styleId="Style23" w:customStyle="1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Application>LibreOffice/6.3.4.2$Windows_x86 LibreOffice_project/60da17e045e08f1793c57c00ba83cdfce946d0aa</Application>
  <Pages>3</Pages>
  <Words>730</Words>
  <Characters>4482</Characters>
  <CharactersWithSpaces>5208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2018-06-13T11:40:00Z</dcterms:created>
  <dc:creator>Admin</dc:creator>
  <dc:description/>
  <dc:language>ru-RU</dc:language>
  <cp:lastModifiedBy/>
  <cp:lastPrinted>2019-12-27T08:40:00Z</cp:lastPrinted>
  <dcterms:modified xsi:type="dcterms:W3CDTF">2021-01-12T15:41:14Z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